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22" w:rsidRPr="0022703B" w:rsidRDefault="009A2822" w:rsidP="00C16ACF">
      <w:pPr>
        <w:autoSpaceDE w:val="0"/>
        <w:autoSpaceDN w:val="0"/>
        <w:adjustRightInd w:val="0"/>
        <w:ind w:left="4961"/>
        <w:outlineLvl w:val="1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2703B">
        <w:rPr>
          <w:rFonts w:ascii="Liberation Serif" w:hAnsi="Liberation Serif"/>
          <w:sz w:val="28"/>
          <w:szCs w:val="28"/>
        </w:rPr>
        <w:t>Приложение № 1 к Постановлению Администрации города Екатеринбурга</w:t>
      </w:r>
    </w:p>
    <w:p w:rsidR="009A2822" w:rsidRPr="0022703B" w:rsidRDefault="0022703B" w:rsidP="00C16ACF">
      <w:pPr>
        <w:autoSpaceDE w:val="0"/>
        <w:autoSpaceDN w:val="0"/>
        <w:adjustRightInd w:val="0"/>
        <w:ind w:left="4961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</w:t>
      </w:r>
      <w:r w:rsidR="00E52532">
        <w:rPr>
          <w:rFonts w:ascii="Liberation Serif" w:hAnsi="Liberation Serif"/>
          <w:sz w:val="28"/>
          <w:szCs w:val="28"/>
        </w:rPr>
        <w:t>___</w:t>
      </w:r>
      <w:r w:rsidR="00C16ACF">
        <w:rPr>
          <w:rFonts w:ascii="Liberation Serif" w:hAnsi="Liberation Serif"/>
          <w:sz w:val="28"/>
          <w:szCs w:val="28"/>
        </w:rPr>
        <w:t xml:space="preserve"> № _____________</w:t>
      </w:r>
      <w:r w:rsidR="00421C8C">
        <w:rPr>
          <w:rFonts w:ascii="Liberation Serif" w:hAnsi="Liberation Serif"/>
          <w:sz w:val="28"/>
          <w:szCs w:val="28"/>
        </w:rPr>
        <w:t>__</w:t>
      </w:r>
    </w:p>
    <w:p w:rsidR="009A2822" w:rsidRPr="007F3E4A" w:rsidRDefault="009A2822" w:rsidP="009A2822">
      <w:pPr>
        <w:autoSpaceDE w:val="0"/>
        <w:autoSpaceDN w:val="0"/>
        <w:adjustRightInd w:val="0"/>
        <w:ind w:left="4536"/>
        <w:outlineLvl w:val="1"/>
        <w:rPr>
          <w:rFonts w:ascii="Liberation Serif" w:hAnsi="Liberation Serif"/>
          <w:sz w:val="28"/>
          <w:szCs w:val="28"/>
        </w:rPr>
      </w:pPr>
    </w:p>
    <w:p w:rsidR="009A2822" w:rsidRPr="007F3E4A" w:rsidRDefault="009A2822" w:rsidP="009A2822">
      <w:pPr>
        <w:rPr>
          <w:rFonts w:ascii="Liberation Serif" w:hAnsi="Liberation Serif"/>
          <w:sz w:val="28"/>
          <w:szCs w:val="28"/>
        </w:rPr>
      </w:pPr>
    </w:p>
    <w:p w:rsidR="009A2822" w:rsidRPr="007F3E4A" w:rsidRDefault="009A2822" w:rsidP="009A2822">
      <w:pPr>
        <w:pStyle w:val="a3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F3E4A">
        <w:rPr>
          <w:rFonts w:ascii="Liberation Serif" w:hAnsi="Liberation Serif"/>
          <w:b/>
          <w:sz w:val="28"/>
          <w:szCs w:val="28"/>
        </w:rPr>
        <w:t>ПЕРЕЧЕНЬ</w:t>
      </w:r>
    </w:p>
    <w:p w:rsidR="009A2822" w:rsidRPr="00C16ACF" w:rsidRDefault="009A2822" w:rsidP="009A2822">
      <w:pPr>
        <w:pStyle w:val="a3"/>
        <w:spacing w:after="0"/>
        <w:jc w:val="center"/>
        <w:rPr>
          <w:rFonts w:ascii="Liberation Serif" w:hAnsi="Liberation Serif"/>
        </w:rPr>
      </w:pPr>
    </w:p>
    <w:p w:rsidR="00A268D1" w:rsidRPr="007F3E4A" w:rsidRDefault="009A2822" w:rsidP="009A2822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7F3E4A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7F3E4A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7F3E4A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7F3E4A">
        <w:rPr>
          <w:rFonts w:ascii="Liberation Serif" w:hAnsi="Liberation Serif"/>
          <w:sz w:val="28"/>
          <w:szCs w:val="28"/>
        </w:rPr>
        <w:br/>
        <w:t xml:space="preserve">дошкольного </w:t>
      </w:r>
      <w:r w:rsidR="00875E67" w:rsidRPr="007F3E4A">
        <w:rPr>
          <w:rFonts w:ascii="Liberation Serif" w:hAnsi="Liberation Serif"/>
          <w:sz w:val="28"/>
          <w:szCs w:val="28"/>
        </w:rPr>
        <w:t>образования, во внеочередном,</w:t>
      </w:r>
      <w:r w:rsidRPr="007F3E4A">
        <w:rPr>
          <w:rFonts w:ascii="Liberation Serif" w:hAnsi="Liberation Serif"/>
          <w:sz w:val="28"/>
          <w:szCs w:val="28"/>
        </w:rPr>
        <w:t xml:space="preserve"> первоочередном порядке</w:t>
      </w:r>
      <w:r w:rsidR="00875E67" w:rsidRPr="007F3E4A">
        <w:rPr>
          <w:rFonts w:ascii="Liberation Serif" w:hAnsi="Liberation Serif"/>
          <w:sz w:val="28"/>
          <w:szCs w:val="28"/>
        </w:rPr>
        <w:t xml:space="preserve">, </w:t>
      </w:r>
    </w:p>
    <w:p w:rsidR="009A2822" w:rsidRPr="007F3E4A" w:rsidRDefault="009C1DB2" w:rsidP="009A2822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имеющих </w:t>
      </w:r>
      <w:r w:rsidR="00875E67" w:rsidRPr="007F3E4A">
        <w:rPr>
          <w:rFonts w:ascii="Liberation Serif" w:hAnsi="Liberation Serif"/>
          <w:sz w:val="28"/>
          <w:szCs w:val="28"/>
        </w:rPr>
        <w:t xml:space="preserve">право преимущественного приема </w:t>
      </w:r>
      <w:r w:rsidR="00C16ACF">
        <w:rPr>
          <w:rFonts w:ascii="Liberation Serif" w:hAnsi="Liberation Serif"/>
          <w:sz w:val="28"/>
          <w:szCs w:val="28"/>
        </w:rPr>
        <w:t>в такие учреждения</w:t>
      </w:r>
    </w:p>
    <w:p w:rsidR="009A2822" w:rsidRPr="00C16ACF" w:rsidRDefault="009A2822" w:rsidP="009A2822">
      <w:pPr>
        <w:pStyle w:val="a3"/>
        <w:spacing w:after="0"/>
        <w:jc w:val="center"/>
        <w:rPr>
          <w:rFonts w:ascii="Liberation Serif" w:hAnsi="Liberation Serif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9A2822" w:rsidRPr="007F3E4A" w:rsidTr="00E52532">
        <w:trPr>
          <w:jc w:val="center"/>
        </w:trPr>
        <w:tc>
          <w:tcPr>
            <w:tcW w:w="4792" w:type="dxa"/>
          </w:tcPr>
          <w:p w:rsidR="009A2822" w:rsidRPr="007F3E4A" w:rsidRDefault="009A2822" w:rsidP="00E52532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A2822" w:rsidRPr="007F3E4A" w:rsidRDefault="009A2822" w:rsidP="00E52532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Основание</w:t>
            </w:r>
          </w:p>
        </w:tc>
      </w:tr>
    </w:tbl>
    <w:p w:rsidR="009A2822" w:rsidRPr="007F3E4A" w:rsidRDefault="009A2822" w:rsidP="009A2822">
      <w:pPr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9A2822" w:rsidRPr="007F3E4A" w:rsidTr="0000438A">
        <w:trPr>
          <w:tblHeader/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2</w:t>
            </w:r>
          </w:p>
        </w:tc>
      </w:tr>
      <w:tr w:rsidR="009A2822" w:rsidRPr="007F3E4A" w:rsidTr="0000438A">
        <w:trPr>
          <w:jc w:val="center"/>
        </w:trPr>
        <w:tc>
          <w:tcPr>
            <w:tcW w:w="9639" w:type="dxa"/>
            <w:gridSpan w:val="2"/>
          </w:tcPr>
          <w:p w:rsidR="00421C8C" w:rsidRDefault="009A2822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9A2822" w:rsidRPr="007F3E4A" w:rsidRDefault="009A2822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во внеочередном порядке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18" w:type="dxa"/>
          </w:tcPr>
          <w:p w:rsidR="009A2822" w:rsidRPr="007F3E4A" w:rsidRDefault="002B1081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Федеральный закон</w:t>
            </w:r>
            <w:r w:rsidR="0022703B">
              <w:rPr>
                <w:rFonts w:ascii="Liberation Serif" w:hAnsi="Liberation Serif"/>
              </w:rPr>
              <w:t xml:space="preserve"> от 17.01.1992 </w:t>
            </w:r>
            <w:r w:rsidR="009A2822" w:rsidRPr="007F3E4A">
              <w:rPr>
                <w:rFonts w:ascii="Liberation Serif" w:hAnsi="Liberation Serif"/>
              </w:rPr>
              <w:t>№ 2202-1 «О прокуратуре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7F3E4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7F3E4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7F3E4A">
              <w:rPr>
                <w:rFonts w:ascii="Liberation Serif" w:hAnsi="Liberation Serif"/>
              </w:rPr>
              <w:t>Теча</w:t>
            </w:r>
            <w:proofErr w:type="spellEnd"/>
          </w:p>
        </w:tc>
        <w:tc>
          <w:tcPr>
            <w:tcW w:w="4818" w:type="dxa"/>
          </w:tcPr>
          <w:p w:rsidR="009A2822" w:rsidRPr="0022703B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22703B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22703B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22703B">
              <w:rPr>
                <w:rFonts w:ascii="Liberation Serif" w:hAnsi="Liberation Serif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2703B">
              <w:rPr>
                <w:rFonts w:ascii="Liberation Serif" w:hAnsi="Liberation Serif"/>
              </w:rPr>
              <w:t>Теча</w:t>
            </w:r>
            <w:proofErr w:type="spellEnd"/>
            <w:r w:rsidRPr="0022703B">
              <w:rPr>
                <w:rFonts w:ascii="Liberation Serif" w:hAnsi="Liberation Serif"/>
              </w:rPr>
              <w:t>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00438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8" w:type="dxa"/>
          </w:tcPr>
          <w:p w:rsidR="009A2822" w:rsidRPr="0022703B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22703B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22703B">
              <w:rPr>
                <w:rFonts w:ascii="Liberation Serif" w:hAnsi="Liberation Serif"/>
              </w:rPr>
              <w:br/>
              <w:t xml:space="preserve">«О дополнительных мерах по социальной защите членов семей военнослужащих и </w:t>
            </w:r>
            <w:r w:rsidR="008911EF">
              <w:rPr>
                <w:rFonts w:ascii="Liberation Serif" w:hAnsi="Liberation Serif"/>
              </w:rPr>
              <w:t>сотрудников</w:t>
            </w:r>
            <w:r w:rsidRPr="0022703B">
              <w:rPr>
                <w:rFonts w:ascii="Liberation Serif" w:hAnsi="Liberation Serif"/>
              </w:rPr>
              <w:t xml:space="preserve"> органов внутренних дел, Государственной противопожарной службы, </w:t>
            </w:r>
            <w:r w:rsidR="00D62515">
              <w:rPr>
                <w:rFonts w:ascii="Liberation Serif" w:hAnsi="Liberation Serif"/>
              </w:rPr>
              <w:t xml:space="preserve">уголовно-исполнительной системы, </w:t>
            </w:r>
            <w:r w:rsidRPr="0022703B">
              <w:rPr>
                <w:rFonts w:ascii="Liberation Serif" w:hAnsi="Liberation Serif"/>
              </w:rPr>
              <w:t>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</w:t>
            </w:r>
            <w:r w:rsidRPr="007F3E4A">
              <w:rPr>
                <w:rFonts w:ascii="Liberation Serif" w:hAnsi="Liberation Serif"/>
              </w:rPr>
              <w:lastRenderedPageBreak/>
              <w:t>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8" w:type="dxa"/>
          </w:tcPr>
          <w:p w:rsidR="009A2822" w:rsidRPr="007F3E4A" w:rsidRDefault="009A2822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="00E52532"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t xml:space="preserve">«О дополнительных гарантиях и компенсациях военнослужащим и </w:t>
            </w:r>
            <w:r w:rsidR="008911EF"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</w:t>
            </w:r>
            <w:r w:rsidRPr="007F3E4A">
              <w:rPr>
                <w:rFonts w:ascii="Liberation Serif" w:hAnsi="Liberation Serif"/>
              </w:rPr>
              <w:lastRenderedPageBreak/>
              <w:t>общественную безопасность на территории Северо-Кавказского региона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8" w:type="dxa"/>
          </w:tcPr>
          <w:p w:rsidR="009A2822" w:rsidRPr="007F3E4A" w:rsidRDefault="00E52532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t xml:space="preserve">«О дополнительных гарантиях и компенсациях военнослужащим и </w:t>
            </w:r>
            <w:r w:rsidR="0000438A"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8" w:type="dxa"/>
          </w:tcPr>
          <w:p w:rsidR="009A2822" w:rsidRPr="00E52532" w:rsidRDefault="00E5253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52532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командированных в воинские части и </w:t>
            </w:r>
            <w:r w:rsidRPr="007F3E4A">
              <w:rPr>
                <w:rFonts w:ascii="Liberation Serif" w:hAnsi="Liberation Serif"/>
              </w:rPr>
              <w:lastRenderedPageBreak/>
              <w:t>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8" w:type="dxa"/>
          </w:tcPr>
          <w:p w:rsidR="009A2822" w:rsidRPr="007F3E4A" w:rsidRDefault="00E52532" w:rsidP="00E52532">
            <w:pPr>
              <w:pStyle w:val="a3"/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7F3E4A">
              <w:rPr>
                <w:rFonts w:ascii="Liberation Serif" w:hAnsi="Liberation Serif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8" w:type="dxa"/>
          </w:tcPr>
          <w:p w:rsidR="009A2822" w:rsidRPr="007F3E4A" w:rsidRDefault="00C16ACF" w:rsidP="00C16AC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</w:t>
            </w:r>
            <w:r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8" w:type="dxa"/>
          </w:tcPr>
          <w:p w:rsidR="0000438A" w:rsidRPr="0029490A" w:rsidRDefault="0029490A" w:rsidP="0029490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8" w:type="dxa"/>
          </w:tcPr>
          <w:p w:rsidR="0000438A" w:rsidRPr="007F3E4A" w:rsidRDefault="0029490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8911E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</w:t>
            </w:r>
            <w:r w:rsidR="008911EF">
              <w:rPr>
                <w:rFonts w:ascii="Liberation Serif" w:hAnsi="Liberation Serif"/>
              </w:rPr>
              <w:t>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8" w:type="dxa"/>
          </w:tcPr>
          <w:p w:rsidR="0000438A" w:rsidRPr="00E52532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 w:rsidRPr="007F3E4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</w:t>
            </w:r>
            <w:r w:rsidRPr="007F3E4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 xml:space="preserve"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8" w:type="dxa"/>
          </w:tcPr>
          <w:p w:rsidR="0000438A" w:rsidRDefault="0029490A" w:rsidP="00421C8C">
            <w:pPr>
              <w:spacing w:line="240" w:lineRule="exact"/>
              <w:ind w:left="-57" w:right="-57"/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</w:t>
            </w:r>
            <w:r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trHeight w:val="1565"/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8" w:type="dxa"/>
          </w:tcPr>
          <w:p w:rsidR="0000438A" w:rsidRDefault="0029490A" w:rsidP="00421C8C">
            <w:pPr>
              <w:spacing w:line="240" w:lineRule="exact"/>
              <w:ind w:left="-57" w:right="-57"/>
              <w:jc w:val="center"/>
            </w:pPr>
            <w:r>
              <w:rPr>
                <w:rFonts w:ascii="Liberation Serif" w:hAnsi="Liberation Serif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9490A" w:rsidRPr="007F3E4A" w:rsidTr="0000438A">
        <w:trPr>
          <w:jc w:val="center"/>
        </w:trPr>
        <w:tc>
          <w:tcPr>
            <w:tcW w:w="4821" w:type="dxa"/>
          </w:tcPr>
          <w:p w:rsidR="0029490A" w:rsidRPr="007F3E4A" w:rsidRDefault="0029490A" w:rsidP="0029490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8" w:type="dxa"/>
          </w:tcPr>
          <w:p w:rsidR="0029490A" w:rsidRDefault="0029490A" w:rsidP="0029490A">
            <w:pPr>
              <w:jc w:val="center"/>
            </w:pPr>
            <w:r w:rsidRPr="00586C6D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9490A" w:rsidRPr="007F3E4A" w:rsidTr="0000438A">
        <w:trPr>
          <w:jc w:val="center"/>
        </w:trPr>
        <w:tc>
          <w:tcPr>
            <w:tcW w:w="4821" w:type="dxa"/>
          </w:tcPr>
          <w:p w:rsidR="0029490A" w:rsidRPr="007F3E4A" w:rsidRDefault="0029490A" w:rsidP="0029490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8" w:type="dxa"/>
          </w:tcPr>
          <w:p w:rsidR="0029490A" w:rsidRDefault="0029490A" w:rsidP="0029490A">
            <w:pPr>
              <w:jc w:val="center"/>
            </w:pPr>
            <w:r w:rsidRPr="00586C6D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9639" w:type="dxa"/>
            <w:gridSpan w:val="2"/>
          </w:tcPr>
          <w:p w:rsidR="00421C8C" w:rsidRDefault="0000438A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Категории детей, имеющих право на получение мест</w:t>
            </w:r>
            <w:r>
              <w:rPr>
                <w:rFonts w:ascii="Liberation Serif" w:hAnsi="Liberation Serif"/>
              </w:rPr>
              <w:t>а</w:t>
            </w:r>
            <w:r w:rsidRPr="007F3E4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в </w:t>
            </w:r>
            <w:r w:rsidRPr="007F3E4A">
              <w:rPr>
                <w:rFonts w:ascii="Liberation Serif" w:hAnsi="Liberation Serif"/>
              </w:rPr>
              <w:t>учреждениях, реализующих основную общеобразовательную программу дошкольного образования,</w:t>
            </w:r>
            <w:r w:rsidR="00421C8C">
              <w:rPr>
                <w:rFonts w:ascii="Liberation Serif" w:hAnsi="Liberation Serif"/>
              </w:rPr>
              <w:t xml:space="preserve"> </w:t>
            </w:r>
          </w:p>
          <w:p w:rsidR="0000438A" w:rsidRPr="007F3E4A" w:rsidRDefault="0000438A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в первоочередном порядке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18" w:type="dxa"/>
          </w:tcPr>
          <w:p w:rsidR="0000438A" w:rsidRPr="00875B29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75B29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75B29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«О полиции»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00438A" w:rsidRPr="007F3E4A" w:rsidRDefault="0029490A" w:rsidP="0029490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00438A" w:rsidRPr="00E52532" w:rsidRDefault="0029490A" w:rsidP="00421C8C">
            <w:pPr>
              <w:spacing w:line="240" w:lineRule="exact"/>
              <w:ind w:left="-57" w:right="-57"/>
            </w:pPr>
            <w:r w:rsidRPr="00875B29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75B29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«О полиции»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00438A" w:rsidRDefault="0029490A" w:rsidP="0000438A">
            <w:pPr>
              <w:spacing w:line="240" w:lineRule="exact"/>
              <w:jc w:val="center"/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00438A" w:rsidRDefault="0000438A" w:rsidP="0000438A">
            <w:pPr>
              <w:spacing w:line="240" w:lineRule="exact"/>
              <w:jc w:val="center"/>
            </w:pPr>
            <w:r w:rsidRPr="000B73A3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7F3E4A">
              <w:rPr>
                <w:rFonts w:ascii="Liberation Serif" w:hAnsi="Liberation Serif"/>
                <w:lang w:eastAsia="en-US"/>
              </w:rPr>
              <w:br/>
            </w:r>
            <w:hyperlink r:id="rId7" w:history="1">
              <w:r w:rsidRPr="007F3E4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>
              <w:rPr>
                <w:rFonts w:ascii="Liberation Serif" w:hAnsi="Liberation Serif"/>
                <w:lang w:eastAsia="en-US"/>
              </w:rPr>
              <w:t>2</w:t>
            </w:r>
            <w:r w:rsidRPr="007F3E4A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– 15</w:t>
            </w:r>
            <w:r w:rsidRPr="007F3E4A">
              <w:rPr>
                <w:rFonts w:ascii="Liberation Serif" w:hAnsi="Liberation Serif"/>
                <w:lang w:eastAsia="en-US"/>
              </w:rPr>
              <w:t xml:space="preserve"> настоящего приложения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7F3E4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18" w:type="dxa"/>
          </w:tcPr>
          <w:p w:rsidR="0000438A" w:rsidRPr="007F3E4A" w:rsidRDefault="0000438A" w:rsidP="008911E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Федеральный закон от 27.05.1998 № 76-</w:t>
            </w:r>
            <w:r w:rsidR="008911EF">
              <w:rPr>
                <w:rFonts w:ascii="Liberation Serif" w:hAnsi="Liberation Serif"/>
              </w:rPr>
              <w:t xml:space="preserve">ФЗ </w:t>
            </w:r>
            <w:r w:rsidR="008911EF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00438A" w:rsidRPr="007F3E4A" w:rsidTr="0000438A">
        <w:trPr>
          <w:jc w:val="center"/>
        </w:trPr>
        <w:tc>
          <w:tcPr>
            <w:tcW w:w="9639" w:type="dxa"/>
            <w:gridSpan w:val="2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Категории детей, имеющих преимущественное право приема </w:t>
            </w:r>
            <w:r>
              <w:rPr>
                <w:rFonts w:ascii="Liberation Serif" w:hAnsi="Liberation Serif"/>
              </w:rPr>
              <w:t>в учреждения, реализующие</w:t>
            </w:r>
            <w:r w:rsidRPr="007F3E4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основную общеобразовательную программу</w:t>
            </w:r>
            <w:r w:rsidRPr="007F3E4A">
              <w:rPr>
                <w:rFonts w:ascii="Liberation Serif" w:hAnsi="Liberation Serif"/>
              </w:rPr>
              <w:t xml:space="preserve"> дошкольного образования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20. Дети, проживающие в одной семье и имеющие общее место жительства </w:t>
            </w:r>
            <w:r>
              <w:rPr>
                <w:rFonts w:ascii="Liberation Serif" w:hAnsi="Liberation Serif"/>
              </w:rPr>
              <w:t xml:space="preserve">с </w:t>
            </w:r>
            <w:r w:rsidRPr="007F3E4A">
              <w:rPr>
                <w:rFonts w:ascii="Liberation Serif" w:hAnsi="Liberation Serif"/>
              </w:rPr>
              <w:t>их братья</w:t>
            </w:r>
            <w:r>
              <w:rPr>
                <w:rFonts w:ascii="Liberation Serif" w:hAnsi="Liberation Serif"/>
              </w:rPr>
              <w:t>ми и (или) сестрами, обучающимися в дошкольных образовательных учреждениях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Семейн</w:t>
            </w:r>
            <w:r w:rsidR="0029490A">
              <w:rPr>
                <w:rFonts w:ascii="Liberation Serif" w:hAnsi="Liberation Serif"/>
              </w:rPr>
              <w:t xml:space="preserve">ый кодекс Российской Федерации, </w:t>
            </w:r>
            <w:r w:rsidRPr="007F3E4A">
              <w:rPr>
                <w:rFonts w:ascii="Liberation Serif" w:hAnsi="Liberation Serif"/>
              </w:rPr>
              <w:t xml:space="preserve">Федеральный закон от 29.12.2012 № 273-ФЗ «Об образовании в Российской Федерации» </w:t>
            </w:r>
          </w:p>
        </w:tc>
      </w:tr>
    </w:tbl>
    <w:p w:rsidR="00980165" w:rsidRPr="007F3E4A" w:rsidRDefault="00980165">
      <w:pPr>
        <w:rPr>
          <w:rFonts w:ascii="Liberation Serif" w:hAnsi="Liberation Serif"/>
        </w:rPr>
      </w:pPr>
    </w:p>
    <w:sectPr w:rsidR="00980165" w:rsidRPr="007F3E4A" w:rsidSect="00421C8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45" w:rsidRDefault="00D24445" w:rsidP="009A2822">
      <w:r>
        <w:separator/>
      </w:r>
    </w:p>
  </w:endnote>
  <w:endnote w:type="continuationSeparator" w:id="0">
    <w:p w:rsidR="00D24445" w:rsidRDefault="00D24445" w:rsidP="009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45" w:rsidRDefault="00D24445" w:rsidP="009A2822">
      <w:r>
        <w:separator/>
      </w:r>
    </w:p>
  </w:footnote>
  <w:footnote w:type="continuationSeparator" w:id="0">
    <w:p w:rsidR="00D24445" w:rsidRDefault="00D24445" w:rsidP="009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418585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702A39" w:rsidRDefault="00702A39">
        <w:pPr>
          <w:pStyle w:val="a5"/>
          <w:jc w:val="center"/>
        </w:pPr>
        <w:r w:rsidRPr="00E52532">
          <w:rPr>
            <w:rFonts w:ascii="Liberation Serif" w:hAnsi="Liberation Serif"/>
          </w:rPr>
          <w:fldChar w:fldCharType="begin"/>
        </w:r>
        <w:r w:rsidRPr="00E52532">
          <w:rPr>
            <w:rFonts w:ascii="Liberation Serif" w:hAnsi="Liberation Serif"/>
          </w:rPr>
          <w:instrText>PAGE   \* MERGEFORMAT</w:instrText>
        </w:r>
        <w:r w:rsidRPr="00E52532">
          <w:rPr>
            <w:rFonts w:ascii="Liberation Serif" w:hAnsi="Liberation Serif"/>
          </w:rPr>
          <w:fldChar w:fldCharType="separate"/>
        </w:r>
        <w:r w:rsidR="00375FC0">
          <w:rPr>
            <w:rFonts w:ascii="Liberation Serif" w:hAnsi="Liberation Serif"/>
            <w:noProof/>
          </w:rPr>
          <w:t>6</w:t>
        </w:r>
        <w:r w:rsidRPr="00E52532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A"/>
    <w:rsid w:val="0000438A"/>
    <w:rsid w:val="00022E8F"/>
    <w:rsid w:val="000D7FBC"/>
    <w:rsid w:val="0018773C"/>
    <w:rsid w:val="0022703B"/>
    <w:rsid w:val="00284220"/>
    <w:rsid w:val="0029490A"/>
    <w:rsid w:val="002B1081"/>
    <w:rsid w:val="0037389A"/>
    <w:rsid w:val="00375FC0"/>
    <w:rsid w:val="00421C8C"/>
    <w:rsid w:val="00463365"/>
    <w:rsid w:val="00560227"/>
    <w:rsid w:val="005D1E53"/>
    <w:rsid w:val="005F6BA9"/>
    <w:rsid w:val="006C0762"/>
    <w:rsid w:val="00702A39"/>
    <w:rsid w:val="007B2E50"/>
    <w:rsid w:val="007F3E4A"/>
    <w:rsid w:val="00875B29"/>
    <w:rsid w:val="00875E67"/>
    <w:rsid w:val="008911EF"/>
    <w:rsid w:val="008E1C7D"/>
    <w:rsid w:val="00963A80"/>
    <w:rsid w:val="009756BB"/>
    <w:rsid w:val="00980165"/>
    <w:rsid w:val="009910EA"/>
    <w:rsid w:val="009A2822"/>
    <w:rsid w:val="009C1DB2"/>
    <w:rsid w:val="00A268D1"/>
    <w:rsid w:val="00A72342"/>
    <w:rsid w:val="00B64E3E"/>
    <w:rsid w:val="00B67EC0"/>
    <w:rsid w:val="00B95C82"/>
    <w:rsid w:val="00C16ACF"/>
    <w:rsid w:val="00D1501E"/>
    <w:rsid w:val="00D24445"/>
    <w:rsid w:val="00D46079"/>
    <w:rsid w:val="00D62515"/>
    <w:rsid w:val="00DA389F"/>
    <w:rsid w:val="00DD609E"/>
    <w:rsid w:val="00E52532"/>
    <w:rsid w:val="00FD78DB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52D554-062B-4E65-8104-40D21D6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8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282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1E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E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78CD3C818CD31642C3FE3FB54F3A7FDC9DBB4217461751BEED817B1752AF1787F11C5155ECF4DpBT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44E0-C25B-40A0-9B19-6BCDE5ED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2</cp:revision>
  <cp:lastPrinted>2020-02-04T05:17:00Z</cp:lastPrinted>
  <dcterms:created xsi:type="dcterms:W3CDTF">2020-04-21T11:07:00Z</dcterms:created>
  <dcterms:modified xsi:type="dcterms:W3CDTF">2020-04-21T11:07:00Z</dcterms:modified>
</cp:coreProperties>
</file>